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DF" w:rsidRDefault="00D10DAE" w:rsidP="00CC63F2">
      <w:pPr>
        <w:tabs>
          <w:tab w:val="left" w:pos="2816"/>
          <w:tab w:val="right" w:pos="10348"/>
        </w:tabs>
        <w:contextualSpacing/>
      </w:pPr>
      <w:r>
        <w:tab/>
      </w:r>
      <w:r>
        <w:tab/>
      </w:r>
      <w:r w:rsidR="00800AC7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3" o:spid="_x0000_s1026" type="#_x0000_t202" style="position:absolute;margin-left:289.35pt;margin-top:15.5pt;width:181pt;height:30.2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0DAE" w:rsidRPr="009457DF" w:rsidRDefault="009457DF" w:rsidP="009457DF">
      <w:pPr>
        <w:tabs>
          <w:tab w:val="left" w:pos="6147"/>
        </w:tabs>
        <w:contextualSpacing/>
        <w:jc w:val="center"/>
      </w:pPr>
      <w:r>
        <w:rPr>
          <w:rFonts w:eastAsia="Times New Roman"/>
          <w:b/>
          <w:lang w:eastAsia="ru-RU"/>
        </w:rPr>
        <w:t>ПОЯСНИТЕЛЬНАЯ ЗАПИСКА</w:t>
      </w:r>
    </w:p>
    <w:p w:rsidR="009457DF" w:rsidRDefault="009457DF" w:rsidP="00D10DAE">
      <w:pPr>
        <w:contextualSpacing/>
        <w:jc w:val="center"/>
        <w:rPr>
          <w:rFonts w:eastAsia="Times New Roman"/>
          <w:b/>
          <w:lang w:eastAsia="ru-RU"/>
        </w:rPr>
      </w:pPr>
    </w:p>
    <w:p w:rsidR="001544A5" w:rsidRPr="001544A5" w:rsidRDefault="001544A5" w:rsidP="001544A5">
      <w:pPr>
        <w:contextualSpacing/>
        <w:jc w:val="center"/>
        <w:rPr>
          <w:rFonts w:eastAsia="Times New Roman"/>
          <w:b/>
          <w:lang w:eastAsia="ru-RU"/>
        </w:rPr>
      </w:pPr>
      <w:r w:rsidRPr="001544A5">
        <w:rPr>
          <w:rFonts w:eastAsia="Times New Roman"/>
          <w:b/>
          <w:lang w:eastAsia="ru-RU"/>
        </w:rPr>
        <w:t>к проекту постановления Правительства Удмуртской Республики</w:t>
      </w:r>
    </w:p>
    <w:p w:rsidR="001544A5" w:rsidRPr="001544A5" w:rsidRDefault="001544A5" w:rsidP="001544A5">
      <w:pPr>
        <w:contextualSpacing/>
        <w:jc w:val="center"/>
        <w:rPr>
          <w:rFonts w:eastAsia="Times New Roman"/>
          <w:b/>
          <w:lang w:eastAsia="ru-RU"/>
        </w:rPr>
      </w:pPr>
      <w:r w:rsidRPr="001544A5">
        <w:rPr>
          <w:rFonts w:eastAsia="Times New Roman"/>
          <w:b/>
          <w:lang w:eastAsia="ru-RU"/>
        </w:rPr>
        <w:t>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</w:t>
      </w:r>
    </w:p>
    <w:p w:rsidR="009457DF" w:rsidRPr="001544A5" w:rsidRDefault="001544A5" w:rsidP="001544A5">
      <w:pPr>
        <w:contextualSpacing/>
        <w:jc w:val="center"/>
        <w:rPr>
          <w:rFonts w:eastAsia="Times New Roman"/>
          <w:b/>
          <w:lang w:eastAsia="ru-RU"/>
        </w:rPr>
      </w:pPr>
      <w:r w:rsidRPr="001544A5">
        <w:rPr>
          <w:rFonts w:eastAsia="Times New Roman"/>
          <w:b/>
          <w:lang w:eastAsia="ru-RU"/>
        </w:rPr>
        <w:t>и потребительского рынка»</w:t>
      </w: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1544A5" w:rsidRDefault="001544A5" w:rsidP="001544A5">
      <w:pPr>
        <w:ind w:firstLine="709"/>
        <w:contextualSpacing/>
        <w:jc w:val="both"/>
      </w:pPr>
      <w:r>
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</w:r>
    </w:p>
    <w:p w:rsidR="001544A5" w:rsidRDefault="001544A5" w:rsidP="001544A5">
      <w:pPr>
        <w:ind w:firstLine="709"/>
        <w:contextualSpacing/>
        <w:jc w:val="both"/>
      </w:pPr>
      <w:r>
        <w:t xml:space="preserve">В разделе «Приоритеты государственной политики, цели, задачи в сфере социально-экономического развития, в рамках которой реализуется государственная программа» внесены изменения в табличной части раздела «Сведения о целевых показателях (индикаторах) государственной программы и их значениях». По итогам проведенного конкурса Министерства промышленности торговли Российской Федерации, принято решение о субсидировании из федерального бюджета бюджету Удмуртской Республики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обязательств, возникающих при реализации региональной программы развития промышленности на 2023 год в размере 56 330,431 тыс. руб. </w:t>
      </w:r>
    </w:p>
    <w:p w:rsidR="001544A5" w:rsidRDefault="001544A5" w:rsidP="001544A5">
      <w:pPr>
        <w:ind w:firstLine="709"/>
        <w:contextualSpacing/>
        <w:jc w:val="both"/>
      </w:pPr>
      <w:r>
        <w:t xml:space="preserve">Уточнены значения целевых показателей (индикаторов) 15.0.1, 15.0.2, 15.1.1, 15.1.5, 15.1.9, 15.1.10, 15.3.1, 15.5.1 государственной программы за 2021 год согласно сведениям из уточненных форм статистической информации, а также изменено значение прогнозного показателя (индикатора) 15.1.1, 15.3.1 за 2022 – 2025 годы согласно прогнозным </w:t>
      </w:r>
      <w:proofErr w:type="gramStart"/>
      <w:r>
        <w:t>данным</w:t>
      </w:r>
      <w:proofErr w:type="gramEnd"/>
      <w:r>
        <w:t xml:space="preserve"> полученным от предприятий.</w:t>
      </w:r>
    </w:p>
    <w:p w:rsidR="001544A5" w:rsidRDefault="001544A5" w:rsidP="001544A5">
      <w:pPr>
        <w:ind w:firstLine="709"/>
        <w:contextualSpacing/>
        <w:jc w:val="both"/>
      </w:pPr>
      <w:r>
        <w:t xml:space="preserve">Значения целевых показателей (индикаторов) 15.1.7, 15.1.8, 15.1.12 государственной программы за 2023-2025 годы уточнены по итогу отбора на предоставление субсидии из федерального бюджета 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возникающих при реализации региональной программы развития промышленности на 2023 год.</w:t>
      </w:r>
    </w:p>
    <w:p w:rsidR="001544A5" w:rsidRDefault="001544A5" w:rsidP="001544A5">
      <w:pPr>
        <w:ind w:firstLine="709"/>
        <w:contextualSpacing/>
        <w:jc w:val="both"/>
      </w:pPr>
      <w:r>
        <w:t>Государственная программа дополнена целевыми показателями (индикаторами):</w:t>
      </w:r>
    </w:p>
    <w:p w:rsidR="001544A5" w:rsidRDefault="001544A5" w:rsidP="001544A5">
      <w:pPr>
        <w:ind w:firstLine="709"/>
        <w:contextualSpacing/>
        <w:jc w:val="both"/>
      </w:pPr>
      <w:r>
        <w:t>- 15.0.4;</w:t>
      </w:r>
    </w:p>
    <w:p w:rsidR="001544A5" w:rsidRDefault="001544A5" w:rsidP="001544A5">
      <w:pPr>
        <w:ind w:firstLine="709"/>
        <w:contextualSpacing/>
        <w:jc w:val="both"/>
      </w:pPr>
      <w:r>
        <w:t>- 15.0.5.</w:t>
      </w:r>
    </w:p>
    <w:p w:rsidR="001544A5" w:rsidRDefault="001544A5" w:rsidP="001544A5">
      <w:pPr>
        <w:ind w:firstLine="709"/>
        <w:contextualSpacing/>
        <w:jc w:val="both"/>
      </w:pPr>
      <w:r>
        <w:t>Уточнены наименования мероприятий 15.1.09, 15.1.10 государственной программы.</w:t>
      </w:r>
    </w:p>
    <w:p w:rsidR="001544A5" w:rsidRDefault="001544A5" w:rsidP="001544A5">
      <w:pPr>
        <w:ind w:firstLine="709"/>
        <w:contextualSpacing/>
        <w:jc w:val="both"/>
      </w:pPr>
      <w:proofErr w:type="gramStart"/>
      <w:r>
        <w:t xml:space="preserve">В соответствии с уведомлением № 654 от 28 апреля 2022 года об изменении бюджетных ассигнований и лимитов бюджетных обязательств бюджета Удмуртской Республики на 2022 год в показатели бюджетной росписи по Министерству промышленности и торговли Удмуртской Республики </w:t>
      </w:r>
      <w:r>
        <w:lastRenderedPageBreak/>
        <w:t>внесены изменения: на сумму 44 595,150 тыс. рублей увеличены бюджетные ассигнования и лимиты бюджетных ассигнований на 2022 год по виду расходов 632 «Субсидии (гранты в</w:t>
      </w:r>
      <w:proofErr w:type="gramEnd"/>
      <w:r>
        <w:t xml:space="preserve"> форме субсидий), подлежащие казначейскому сопровождению» целевой статьи 1511200000 «Создание, развитие и обеспечение деятельности фондов и организаций поддержки субъектов деятельности в сфере промышленности» (по коду направления расходов RП030 «Реализация дополнительных мероприятий по финансовому обеспечению деятельности (</w:t>
      </w:r>
      <w:proofErr w:type="spellStart"/>
      <w:r>
        <w:t>докапитализации</w:t>
      </w:r>
      <w:proofErr w:type="spellEnd"/>
      <w:r>
        <w:t xml:space="preserve">) региональных фондов развития промышленности» подраздела 0412 «Другие вопросы в области национальной </w:t>
      </w:r>
    </w:p>
    <w:p w:rsidR="001544A5" w:rsidRDefault="001544A5" w:rsidP="001544A5">
      <w:pPr>
        <w:ind w:firstLine="709"/>
        <w:contextualSpacing/>
        <w:jc w:val="both"/>
      </w:pPr>
      <w:r>
        <w:t xml:space="preserve">экономики» раздела 0400 «Национальная экономика», в том числе: на сумму  44 149,2 тыс. рублей – за счет поступившего из федерального бюджета в бюджет Удмуртской Республики иного межбюджетного трансферта; </w:t>
      </w:r>
      <w:proofErr w:type="gramStart"/>
      <w:r>
        <w:t>на сумму 445,950 тыс. рублей – за счет уменьшения предусмотренных Министерству промышленности и торговли Удмуртской Республики по разделу 0400 «Национальная экономика» бюджетных ассигнований и лимитов бюджетных обязательств в сумме 362,76 тыс. рублей – по виду расходов 811 «Субсидии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услуг» целевой статьи 1510400000 «Создание</w:t>
      </w:r>
      <w:proofErr w:type="gramEnd"/>
      <w:r>
        <w:t xml:space="preserve"> </w:t>
      </w:r>
      <w:proofErr w:type="gramStart"/>
      <w:r>
        <w:t>условий для увеличения выпуска продукции обрабатывающих производств, повышение ее качества и конкурентоспособности» (по коду направления расходов 07050 «Субсидии на техническое перевооружение, содействие росту конкурентоспособности и продвижению продукции предприятий обрабатывающих производств») подраздела 0412 «Другие вопросы в области национальной экономики» и в сумме 83,190 тыс. рублей – по виду расходов 244 «Прочая закупка товаров, работ и услуг» целевой статьи 1550100000 «Реализация установленных функций</w:t>
      </w:r>
      <w:proofErr w:type="gramEnd"/>
      <w:r>
        <w:t xml:space="preserve"> (полномочий) государственного органа» (по коду направления расходов 00030 «Центральный аппарат») подраздела 0401 «Общеэкономические вопросы».</w:t>
      </w:r>
    </w:p>
    <w:p w:rsidR="001544A5" w:rsidRDefault="001544A5" w:rsidP="001544A5">
      <w:pPr>
        <w:ind w:firstLine="709"/>
        <w:contextualSpacing/>
        <w:jc w:val="both"/>
      </w:pPr>
      <w:r>
        <w:t xml:space="preserve">Общий объем бюджетных ассигнований на реализацию </w:t>
      </w:r>
      <w:proofErr w:type="gramStart"/>
      <w:r>
        <w:t>государственной</w:t>
      </w:r>
      <w:proofErr w:type="gramEnd"/>
    </w:p>
    <w:p w:rsidR="001544A5" w:rsidRDefault="001544A5" w:rsidP="001544A5">
      <w:pPr>
        <w:ind w:firstLine="709"/>
        <w:contextualSpacing/>
        <w:jc w:val="both"/>
      </w:pPr>
      <w:r>
        <w:t>программы за счет средств бюджета Удмуртск</w:t>
      </w:r>
      <w:r>
        <w:t xml:space="preserve">ой Республики за 2013-2025 годы </w:t>
      </w:r>
      <w:r>
        <w:t xml:space="preserve">составит 2 051 220,2 тыс. рублей, в том </w:t>
      </w:r>
      <w:r>
        <w:t xml:space="preserve">числе на 2022 год предусмотрено </w:t>
      </w:r>
      <w:r>
        <w:t>214 964,8 тыс. рублей (иные межбюдже</w:t>
      </w:r>
      <w:r>
        <w:t xml:space="preserve">тные трансферты из федерального </w:t>
      </w:r>
      <w:bookmarkStart w:id="0" w:name="_GoBack"/>
      <w:bookmarkEnd w:id="0"/>
      <w:r>
        <w:t>бюджета составят – 60 172,6 тыс. рублей), в том числе:</w:t>
      </w:r>
    </w:p>
    <w:p w:rsidR="001544A5" w:rsidRDefault="001544A5" w:rsidP="001544A5">
      <w:pPr>
        <w:ind w:firstLine="709"/>
        <w:contextualSpacing/>
        <w:jc w:val="both"/>
      </w:pPr>
      <w:r>
        <w:t>по подпрограмме «Развитие обрабатывающих производств» – 150 759,8 тыс. рублей (в том числе иные межбюджетные трансферты из федерального бюджета - 44149,2 тыс. рублей);</w:t>
      </w:r>
    </w:p>
    <w:p w:rsidR="001544A5" w:rsidRDefault="001544A5" w:rsidP="001544A5">
      <w:pPr>
        <w:ind w:firstLine="709"/>
        <w:contextualSpacing/>
        <w:jc w:val="both"/>
      </w:pPr>
      <w:r>
        <w:t>по подпрограмме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 – 8370,0 тыс. рублей;</w:t>
      </w:r>
    </w:p>
    <w:p w:rsidR="001544A5" w:rsidRDefault="001544A5" w:rsidP="001544A5">
      <w:pPr>
        <w:ind w:firstLine="709"/>
        <w:contextualSpacing/>
        <w:jc w:val="both"/>
      </w:pPr>
      <w:r>
        <w:t>по подпрограмме «Развитие промышленного сектора и трудовая адаптация осужденных, отбывающих наказание в учреждениях уголовно-</w:t>
      </w:r>
      <w:r>
        <w:lastRenderedPageBreak/>
        <w:t>исполнительной системы, расположенных на территории Удмуртской Республики» – 1600,0 тыс. рублей;</w:t>
      </w:r>
    </w:p>
    <w:p w:rsidR="001544A5" w:rsidRDefault="001544A5" w:rsidP="001544A5">
      <w:pPr>
        <w:ind w:firstLine="709"/>
        <w:contextualSpacing/>
        <w:jc w:val="both"/>
      </w:pPr>
      <w:r>
        <w:t>по подпрограмме «Создание условий для реализации государственной программы» – 26 857,0 тыс. рублей;</w:t>
      </w:r>
    </w:p>
    <w:p w:rsidR="001544A5" w:rsidRDefault="001544A5" w:rsidP="001544A5">
      <w:pPr>
        <w:ind w:firstLine="709"/>
        <w:contextualSpacing/>
        <w:jc w:val="both"/>
      </w:pPr>
      <w:r>
        <w:t>по подпрограмме «Развитие инновационного территориального кластера «Удмуртский машиностроительный кластер» – 27378,0 тыс. рублей (в том числе иные межбюджетные трансферты из федерального бюджета – 16023,4 тыс. рублей).</w:t>
      </w:r>
    </w:p>
    <w:p w:rsidR="001544A5" w:rsidRDefault="001544A5" w:rsidP="001544A5">
      <w:pPr>
        <w:ind w:firstLine="709"/>
        <w:contextualSpacing/>
        <w:jc w:val="both"/>
      </w:pPr>
      <w:r>
        <w:t>Проект постановления подлежит согласованию:</w:t>
      </w:r>
    </w:p>
    <w:p w:rsidR="001544A5" w:rsidRDefault="001544A5" w:rsidP="001544A5">
      <w:pPr>
        <w:ind w:firstLine="709"/>
        <w:contextualSpacing/>
        <w:jc w:val="both"/>
      </w:pPr>
      <w:r>
        <w:t xml:space="preserve">с начальником Государственно-правового управления Администрации Главы и Правительства Удмуртской Республики – В.М. </w:t>
      </w:r>
      <w:proofErr w:type="spellStart"/>
      <w:r>
        <w:t>Поджаровым</w:t>
      </w:r>
      <w:proofErr w:type="spellEnd"/>
      <w:r>
        <w:t>;</w:t>
      </w:r>
    </w:p>
    <w:p w:rsidR="001544A5" w:rsidRDefault="001544A5" w:rsidP="001544A5">
      <w:pPr>
        <w:ind w:firstLine="709"/>
        <w:contextualSpacing/>
        <w:jc w:val="both"/>
      </w:pPr>
      <w:r>
        <w:t xml:space="preserve">с министром экономики Удмуртской Республики М.И. </w:t>
      </w:r>
      <w:proofErr w:type="spellStart"/>
      <w:r>
        <w:t>Туминым</w:t>
      </w:r>
      <w:proofErr w:type="spellEnd"/>
      <w:r>
        <w:t>;</w:t>
      </w:r>
    </w:p>
    <w:p w:rsidR="001544A5" w:rsidRDefault="001544A5" w:rsidP="001544A5">
      <w:pPr>
        <w:ind w:firstLine="709"/>
        <w:contextualSpacing/>
        <w:jc w:val="both"/>
      </w:pPr>
      <w:r>
        <w:t>с министром финансов Удмуртской Республики В.Н. Сухих;</w:t>
      </w:r>
    </w:p>
    <w:p w:rsidR="001544A5" w:rsidRDefault="001544A5" w:rsidP="001544A5">
      <w:pPr>
        <w:ind w:firstLine="709"/>
        <w:contextualSpacing/>
        <w:jc w:val="both"/>
      </w:pPr>
      <w:r>
        <w:t>с заместителем Председателя Правительства Удмуртской Республики           Р.В. Ефимовым;</w:t>
      </w:r>
    </w:p>
    <w:p w:rsidR="001544A5" w:rsidRDefault="001544A5" w:rsidP="001544A5">
      <w:pPr>
        <w:ind w:firstLine="709"/>
        <w:contextualSpacing/>
        <w:jc w:val="both"/>
      </w:pPr>
      <w:r>
        <w:t>с Руководителем Администрации Главы и Правительства Удмуртской Республики С.В. Смирновым;</w:t>
      </w:r>
    </w:p>
    <w:p w:rsidR="001544A5" w:rsidRDefault="001544A5" w:rsidP="001544A5">
      <w:pPr>
        <w:ind w:firstLine="709"/>
        <w:contextualSpacing/>
        <w:jc w:val="both"/>
      </w:pPr>
      <w:r>
        <w:t>с заместителем Председателя Правительства Удмуртской Республики –                                      О.В. Абрамовой;</w:t>
      </w:r>
    </w:p>
    <w:p w:rsidR="001544A5" w:rsidRDefault="001544A5" w:rsidP="001544A5">
      <w:pPr>
        <w:ind w:firstLine="709"/>
        <w:contextualSpacing/>
        <w:jc w:val="both"/>
      </w:pPr>
      <w:r>
        <w:t>с заместителем Председателя Правительства Удмуртской Республики                   Э.З. Пинчук;</w:t>
      </w:r>
    </w:p>
    <w:p w:rsidR="001544A5" w:rsidRDefault="001544A5" w:rsidP="001544A5">
      <w:pPr>
        <w:ind w:firstLine="709"/>
        <w:contextualSpacing/>
        <w:jc w:val="both"/>
      </w:pPr>
      <w:r>
        <w:t xml:space="preserve">с исполняющим обязанности </w:t>
      </w:r>
      <w:proofErr w:type="gramStart"/>
      <w:r>
        <w:t>начальника Управления Министерства юстиции Российской Федерации</w:t>
      </w:r>
      <w:proofErr w:type="gramEnd"/>
      <w:r>
        <w:t xml:space="preserve"> по Удмуртской Республике                                                     О.А. </w:t>
      </w:r>
      <w:proofErr w:type="spellStart"/>
      <w:r>
        <w:t>Коробейниковой</w:t>
      </w:r>
      <w:proofErr w:type="spellEnd"/>
      <w:r>
        <w:t>;</w:t>
      </w:r>
    </w:p>
    <w:p w:rsidR="001544A5" w:rsidRDefault="001544A5" w:rsidP="001544A5">
      <w:pPr>
        <w:ind w:firstLine="709"/>
        <w:contextualSpacing/>
        <w:jc w:val="both"/>
      </w:pPr>
      <w:r>
        <w:t xml:space="preserve">с Председателем Государственного контрольного комитета Удмуртской Республики Б.С. </w:t>
      </w:r>
      <w:proofErr w:type="spellStart"/>
      <w:r>
        <w:t>Сарнаевым</w:t>
      </w:r>
      <w:proofErr w:type="spellEnd"/>
      <w:r>
        <w:t>;</w:t>
      </w:r>
    </w:p>
    <w:p w:rsidR="001544A5" w:rsidRDefault="001544A5" w:rsidP="001544A5">
      <w:pPr>
        <w:ind w:firstLine="709"/>
        <w:contextualSpacing/>
        <w:jc w:val="both"/>
      </w:pPr>
      <w:r>
        <w:t>с Председателем постоянной комиссии Государственного Совета Удмуртской Республики по бюджету, налогам и финансам В.В. Паршиным;</w:t>
      </w:r>
    </w:p>
    <w:p w:rsidR="001544A5" w:rsidRDefault="001544A5" w:rsidP="001544A5">
      <w:pPr>
        <w:ind w:firstLine="709"/>
        <w:contextualSpacing/>
        <w:jc w:val="both"/>
      </w:pPr>
      <w:r>
        <w:t xml:space="preserve">с Председателем постоянной комиссии Государственного Совета Удмуртской Республики по экономической политике, промышленности и инвестициям Т.Ф. </w:t>
      </w:r>
      <w:proofErr w:type="spellStart"/>
      <w:r>
        <w:t>Ягафаровым</w:t>
      </w:r>
      <w:proofErr w:type="spellEnd"/>
      <w:r>
        <w:t>;</w:t>
      </w:r>
    </w:p>
    <w:p w:rsidR="001B35FD" w:rsidRPr="003C3E94" w:rsidRDefault="001544A5" w:rsidP="001544A5">
      <w:pPr>
        <w:ind w:firstLine="709"/>
        <w:contextualSpacing/>
        <w:jc w:val="both"/>
      </w:pPr>
      <w:r>
        <w:t xml:space="preserve">с Первым заместителем Председателя Правительства Удмуртской Республики К.А. </w:t>
      </w:r>
      <w:proofErr w:type="spellStart"/>
      <w:r>
        <w:t>Сунцовым</w:t>
      </w:r>
      <w:proofErr w:type="spellEnd"/>
      <w:r w:rsidR="003C3E94">
        <w:t>.</w:t>
      </w:r>
    </w:p>
    <w:p w:rsidR="009457DF" w:rsidRDefault="009457DF" w:rsidP="009457DF">
      <w:pPr>
        <w:ind w:firstLine="709"/>
        <w:contextualSpacing/>
        <w:jc w:val="both"/>
      </w:pPr>
    </w:p>
    <w:p w:rsidR="009457DF" w:rsidRDefault="009457DF" w:rsidP="009457DF">
      <w:pPr>
        <w:ind w:firstLine="709"/>
        <w:contextualSpacing/>
        <w:jc w:val="both"/>
      </w:pPr>
    </w:p>
    <w:p w:rsidR="00415BF4" w:rsidRDefault="00415BF4" w:rsidP="009457DF">
      <w:pPr>
        <w:ind w:firstLine="709"/>
        <w:contextualSpacing/>
        <w:jc w:val="both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86"/>
      </w:tblGrid>
      <w:tr w:rsidR="009457DF" w:rsidTr="005444FB">
        <w:tc>
          <w:tcPr>
            <w:tcW w:w="5098" w:type="dxa"/>
          </w:tcPr>
          <w:p w:rsidR="009457DF" w:rsidRDefault="001544A5" w:rsidP="0008014F">
            <w:pPr>
              <w:contextualSpacing/>
              <w:jc w:val="left"/>
              <w:rPr>
                <w:rFonts w:eastAsia="Times New Roman"/>
                <w:lang w:eastAsia="ru-RU"/>
              </w:rPr>
            </w:pPr>
            <w:r w:rsidRPr="001544A5">
              <w:t>Министр</w:t>
            </w:r>
          </w:p>
        </w:tc>
        <w:tc>
          <w:tcPr>
            <w:tcW w:w="4813" w:type="dxa"/>
            <w:vAlign w:val="bottom"/>
          </w:tcPr>
          <w:p w:rsidR="009457DF" w:rsidRPr="00982252" w:rsidRDefault="001544A5" w:rsidP="005444FB">
            <w:pPr>
              <w:contextualSpacing/>
              <w:jc w:val="right"/>
              <w:rPr>
                <w:rFonts w:eastAsia="Times New Roman"/>
                <w:lang w:eastAsia="ru-RU"/>
              </w:rPr>
            </w:pPr>
            <w:r w:rsidRPr="001544A5">
              <w:t xml:space="preserve">В.А. </w:t>
            </w:r>
            <w:proofErr w:type="spellStart"/>
            <w:r w:rsidRPr="001544A5">
              <w:t>Лашкарев</w:t>
            </w:r>
            <w:proofErr w:type="spellEnd"/>
          </w:p>
        </w:tc>
      </w:tr>
    </w:tbl>
    <w:p w:rsidR="009457DF" w:rsidRPr="009457DF" w:rsidRDefault="009457DF" w:rsidP="009457DF">
      <w:pPr>
        <w:ind w:firstLine="709"/>
        <w:contextualSpacing/>
        <w:jc w:val="both"/>
      </w:pPr>
    </w:p>
    <w:p w:rsidR="001B35FD" w:rsidRDefault="001B35FD" w:rsidP="001B35FD">
      <w:pPr>
        <w:contextualSpacing/>
        <w:jc w:val="center"/>
        <w:rPr>
          <w:rFonts w:eastAsia="Times New Roman"/>
          <w:lang w:eastAsia="ru-RU"/>
        </w:rPr>
      </w:pPr>
    </w:p>
    <w:p w:rsidR="001B35FD" w:rsidRDefault="001B35FD" w:rsidP="001B35FD">
      <w:pPr>
        <w:contextualSpacing/>
        <w:rPr>
          <w:rFonts w:eastAsia="Times New Roman"/>
          <w:lang w:eastAsia="ru-RU"/>
        </w:rPr>
      </w:pPr>
    </w:p>
    <w:p w:rsidR="001B35FD" w:rsidRDefault="001B35FD" w:rsidP="001B35FD">
      <w:pPr>
        <w:contextualSpacing/>
        <w:jc w:val="center"/>
        <w:rPr>
          <w:rFonts w:eastAsia="Times New Roman"/>
          <w:lang w:eastAsia="ru-RU"/>
        </w:rPr>
      </w:pPr>
    </w:p>
    <w:p w:rsidR="001B35FD" w:rsidRDefault="001B35FD" w:rsidP="001B35FD">
      <w:pPr>
        <w:contextualSpacing/>
        <w:jc w:val="center"/>
        <w:rPr>
          <w:rFonts w:eastAsia="Times New Roman"/>
          <w:lang w:eastAsia="ru-RU"/>
        </w:rPr>
      </w:pPr>
    </w:p>
    <w:p w:rsidR="001B35FD" w:rsidRPr="00CA567B" w:rsidRDefault="001B35FD" w:rsidP="001B35FD">
      <w:pPr>
        <w:contextualSpacing/>
        <w:jc w:val="center"/>
        <w:rPr>
          <w:rFonts w:eastAsia="Times New Roman"/>
          <w:lang w:eastAsia="ru-RU"/>
        </w:rPr>
      </w:pPr>
    </w:p>
    <w:p w:rsidR="00022E9E" w:rsidRPr="001544A5" w:rsidRDefault="00800AC7" w:rsidP="001544A5">
      <w:pPr>
        <w:contextualSpacing/>
        <w:rPr>
          <w:b/>
          <w:i/>
          <w:sz w:val="22"/>
          <w:szCs w:val="22"/>
        </w:rPr>
      </w:pPr>
      <w:r>
        <w:rPr>
          <w:noProof/>
          <w:lang w:eastAsia="ru-RU"/>
        </w:rPr>
        <w:pict>
          <v:shape id="Надпись 20" o:spid="_x0000_s1027" type="#_x0000_t202" style="position:absolute;margin-left:261.05pt;margin-top:2pt;width:191.9pt;height:30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22E9E" w:rsidRPr="001544A5" w:rsidSect="00415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E6AA9F" w15:done="0"/>
  <w15:commentEx w15:paraId="3C2C67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AC7" w:rsidRDefault="00800AC7" w:rsidP="00025F8D">
      <w:r>
        <w:separator/>
      </w:r>
    </w:p>
  </w:endnote>
  <w:endnote w:type="continuationSeparator" w:id="0">
    <w:p w:rsidR="00800AC7" w:rsidRDefault="00800AC7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6"/>
      <w:gridCol w:w="4929"/>
    </w:tblGrid>
    <w:tr w:rsidR="003842E5" w:rsidRPr="007B2D04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sdt>
          <w:sdtPr>
            <w:id w:val="1524744706"/>
            <w:docPartObj>
              <w:docPartGallery w:val="Page Numbers (Bottom of Page)"/>
              <w:docPartUnique/>
            </w:docPartObj>
          </w:sdtPr>
          <w:sdtEndPr/>
          <w:sdtContent>
            <w:p w:rsidR="003842E5" w:rsidRPr="0023005A" w:rsidRDefault="004A0E1F" w:rsidP="0023005A">
              <w:pPr>
                <w:pStyle w:val="afb"/>
                <w:jc w:val="right"/>
              </w:pPr>
              <w:r>
                <w:fldChar w:fldCharType="begin"/>
              </w:r>
              <w:r w:rsidR="0023005A">
                <w:instrText>PAGE   \* MERGEFORMAT</w:instrText>
              </w:r>
              <w:r>
                <w:fldChar w:fldCharType="separate"/>
              </w:r>
              <w:r w:rsidR="001544A5">
                <w:rPr>
                  <w:noProof/>
                </w:rPr>
                <w:t>3</w:t>
              </w:r>
              <w:r>
                <w:fldChar w:fldCharType="end"/>
              </w:r>
            </w:p>
          </w:sdtContent>
        </w:sdt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AC7" w:rsidRDefault="00800AC7" w:rsidP="00025F8D">
      <w:r>
        <w:separator/>
      </w:r>
    </w:p>
  </w:footnote>
  <w:footnote w:type="continuationSeparator" w:id="0">
    <w:p w:rsidR="00800AC7" w:rsidRDefault="00800AC7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родулина Наталья  (Borodulina_NV)">
    <w15:presenceInfo w15:providerId="AD" w15:userId="S-1-5-21-1146774878-2109238380-1982612992-8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AE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24EE"/>
    <w:rsid w:val="000550FE"/>
    <w:rsid w:val="000572D8"/>
    <w:rsid w:val="000573E2"/>
    <w:rsid w:val="000631AD"/>
    <w:rsid w:val="000717C1"/>
    <w:rsid w:val="00073825"/>
    <w:rsid w:val="0008014F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C352A"/>
    <w:rsid w:val="000C4673"/>
    <w:rsid w:val="000D0316"/>
    <w:rsid w:val="000D10F5"/>
    <w:rsid w:val="000F4836"/>
    <w:rsid w:val="000F7EBD"/>
    <w:rsid w:val="00103DB4"/>
    <w:rsid w:val="00104DD2"/>
    <w:rsid w:val="001310E6"/>
    <w:rsid w:val="001333B4"/>
    <w:rsid w:val="001352E0"/>
    <w:rsid w:val="00137FBD"/>
    <w:rsid w:val="00145DD0"/>
    <w:rsid w:val="00147DE1"/>
    <w:rsid w:val="0015293A"/>
    <w:rsid w:val="001544A5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35FD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49BD"/>
    <w:rsid w:val="001F7F5A"/>
    <w:rsid w:val="002044AF"/>
    <w:rsid w:val="0020516E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816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4947"/>
    <w:rsid w:val="002D4A85"/>
    <w:rsid w:val="002F027B"/>
    <w:rsid w:val="002F3C58"/>
    <w:rsid w:val="002F4713"/>
    <w:rsid w:val="002F496F"/>
    <w:rsid w:val="002F4B0B"/>
    <w:rsid w:val="002F5B15"/>
    <w:rsid w:val="00301098"/>
    <w:rsid w:val="003046D6"/>
    <w:rsid w:val="003152BF"/>
    <w:rsid w:val="00321218"/>
    <w:rsid w:val="00323D3B"/>
    <w:rsid w:val="0032678B"/>
    <w:rsid w:val="00327F8D"/>
    <w:rsid w:val="00330374"/>
    <w:rsid w:val="0033041F"/>
    <w:rsid w:val="00331FD9"/>
    <w:rsid w:val="00333261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C3E94"/>
    <w:rsid w:val="003C6AB6"/>
    <w:rsid w:val="003D4206"/>
    <w:rsid w:val="003D4D0B"/>
    <w:rsid w:val="003D54EB"/>
    <w:rsid w:val="003D701F"/>
    <w:rsid w:val="003E209A"/>
    <w:rsid w:val="003F65CD"/>
    <w:rsid w:val="00401F2C"/>
    <w:rsid w:val="004021B7"/>
    <w:rsid w:val="00405019"/>
    <w:rsid w:val="004063AE"/>
    <w:rsid w:val="004066DE"/>
    <w:rsid w:val="00410D20"/>
    <w:rsid w:val="00415872"/>
    <w:rsid w:val="004158B8"/>
    <w:rsid w:val="00415BF4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0E1F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444FB"/>
    <w:rsid w:val="00557968"/>
    <w:rsid w:val="00561C16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14D6"/>
    <w:rsid w:val="00635ABE"/>
    <w:rsid w:val="006364DC"/>
    <w:rsid w:val="006365CC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5B8A"/>
    <w:rsid w:val="007973ED"/>
    <w:rsid w:val="007A1A3C"/>
    <w:rsid w:val="007A3863"/>
    <w:rsid w:val="007B0D65"/>
    <w:rsid w:val="007B7DC7"/>
    <w:rsid w:val="007D53CD"/>
    <w:rsid w:val="007D7681"/>
    <w:rsid w:val="007F21B3"/>
    <w:rsid w:val="007F397C"/>
    <w:rsid w:val="007F4EFC"/>
    <w:rsid w:val="007F54D2"/>
    <w:rsid w:val="007F643B"/>
    <w:rsid w:val="00800AC7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C48"/>
    <w:rsid w:val="00940D0F"/>
    <w:rsid w:val="00941B90"/>
    <w:rsid w:val="0094337E"/>
    <w:rsid w:val="009440A0"/>
    <w:rsid w:val="009454F1"/>
    <w:rsid w:val="009457DF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252"/>
    <w:rsid w:val="0098233B"/>
    <w:rsid w:val="00982689"/>
    <w:rsid w:val="00991EFC"/>
    <w:rsid w:val="00994F64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6522"/>
    <w:rsid w:val="009F3E62"/>
    <w:rsid w:val="00A0004E"/>
    <w:rsid w:val="00A04AB4"/>
    <w:rsid w:val="00A159E4"/>
    <w:rsid w:val="00A17A51"/>
    <w:rsid w:val="00A219A0"/>
    <w:rsid w:val="00A2334D"/>
    <w:rsid w:val="00A3468C"/>
    <w:rsid w:val="00A41773"/>
    <w:rsid w:val="00A460E6"/>
    <w:rsid w:val="00A46656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F1C25"/>
    <w:rsid w:val="00AF20CD"/>
    <w:rsid w:val="00AF33CE"/>
    <w:rsid w:val="00B00903"/>
    <w:rsid w:val="00B022C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48C6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956E4"/>
    <w:rsid w:val="00C97969"/>
    <w:rsid w:val="00CA20F7"/>
    <w:rsid w:val="00CA551F"/>
    <w:rsid w:val="00CA567B"/>
    <w:rsid w:val="00CB0CBD"/>
    <w:rsid w:val="00CB1BFB"/>
    <w:rsid w:val="00CB54F8"/>
    <w:rsid w:val="00CB59B3"/>
    <w:rsid w:val="00CC63F2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30480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7036"/>
    <w:rsid w:val="00EC23E0"/>
    <w:rsid w:val="00EC2B42"/>
    <w:rsid w:val="00EC6600"/>
    <w:rsid w:val="00ED0360"/>
    <w:rsid w:val="00ED3578"/>
    <w:rsid w:val="00EE6AE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668"/>
    <w:rsid w:val="00F50BB9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EC23E0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EC23E0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EC23E0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EC23E0"/>
    <w:pPr>
      <w:spacing w:before="0"/>
      <w:jc w:val="left"/>
    </w:pPr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7">
    <w:name w:val="a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2D172-6BFF-4FE4-81E7-674892E7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dc:description/>
  <cp:lastModifiedBy>Муллахметова Резеда Наилевна</cp:lastModifiedBy>
  <cp:revision>18</cp:revision>
  <dcterms:created xsi:type="dcterms:W3CDTF">2019-02-15T05:51:00Z</dcterms:created>
  <dcterms:modified xsi:type="dcterms:W3CDTF">2022-09-16T13:37:00Z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оекта">
    <vt:lpwstr>[Название проекта]</vt:lpwstr>
  </property>
  <property fmtid="{D5CDD505-2E9C-101B-9397-08002B2CF9AE}" pid="3" name="INSTALL_ID">
    <vt:lpwstr>25575</vt:lpwstr>
  </property>
  <property fmtid="{D5CDD505-2E9C-101B-9397-08002B2CF9AE}" pid="4" name="Р*Подписывающий проект...*Должность">
    <vt:lpwstr>[Должность]</vt:lpwstr>
  </property>
  <property fmtid="{D5CDD505-2E9C-101B-9397-08002B2CF9AE}" pid="5" name="Р*Подписывающий проект...*Фамилия И.О.">
    <vt:lpwstr>[Фамилия И.О.]</vt:lpwstr>
  </property>
  <property fmtid="{D5CDD505-2E9C-101B-9397-08002B2CF9AE}" pid="6" name="Вид документа проекта НПА в род. падеже">
    <vt:lpwstr>[Вид документа проекта НПА в род. падеже]</vt:lpwstr>
  </property>
  <property fmtid="{D5CDD505-2E9C-101B-9397-08002B2CF9AE}" pid="7" name="И.О. Фамилия подписывающего">
    <vt:lpwstr>[И.О. Фамилия подписывающего]</vt:lpwstr>
  </property>
</Properties>
</file>